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4166"/>
      </w:tblGrid>
      <w:tr w:rsidR="00BA0442" w:rsidRPr="00DC1CA5" w:rsidTr="00DD50B4">
        <w:trPr>
          <w:trHeight w:val="227"/>
        </w:trPr>
        <w:tc>
          <w:tcPr>
            <w:tcW w:w="4166" w:type="dxa"/>
          </w:tcPr>
          <w:p w:rsidR="00BA0442" w:rsidRPr="00DC1CA5" w:rsidRDefault="00BA0442" w:rsidP="00DD50B4">
            <w:pPr>
              <w:spacing w:after="0"/>
              <w:rPr>
                <w:b/>
                <w:szCs w:val="24"/>
              </w:rPr>
            </w:pPr>
            <w:r w:rsidRPr="00DC1CA5">
              <w:rPr>
                <w:szCs w:val="24"/>
              </w:rPr>
              <w:t>PATVIRTINTA</w:t>
            </w:r>
          </w:p>
        </w:tc>
      </w:tr>
      <w:tr w:rsidR="00BA0442" w:rsidRPr="00DC1CA5" w:rsidTr="00DD50B4">
        <w:trPr>
          <w:trHeight w:val="227"/>
        </w:trPr>
        <w:tc>
          <w:tcPr>
            <w:tcW w:w="4166" w:type="dxa"/>
          </w:tcPr>
          <w:p w:rsidR="00BA0442" w:rsidRPr="00DC1CA5" w:rsidRDefault="00BA0442" w:rsidP="00DD50B4">
            <w:pPr>
              <w:spacing w:after="0"/>
              <w:rPr>
                <w:b/>
                <w:szCs w:val="24"/>
              </w:rPr>
            </w:pPr>
            <w:r w:rsidRPr="00DC1CA5">
              <w:rPr>
                <w:szCs w:val="24"/>
              </w:rPr>
              <w:t>Kauno lopšelio-darželio ,,</w:t>
            </w:r>
            <w:proofErr w:type="spellStart"/>
            <w:r w:rsidRPr="00DC1CA5">
              <w:rPr>
                <w:szCs w:val="24"/>
              </w:rPr>
              <w:t>Kūlverstukas</w:t>
            </w:r>
            <w:proofErr w:type="spellEnd"/>
            <w:r w:rsidRPr="00DC1CA5">
              <w:rPr>
                <w:szCs w:val="24"/>
              </w:rPr>
              <w:t>”</w:t>
            </w:r>
          </w:p>
        </w:tc>
      </w:tr>
      <w:tr w:rsidR="00BA0442" w:rsidRPr="00DC1CA5" w:rsidTr="00DD50B4">
        <w:trPr>
          <w:trHeight w:val="227"/>
        </w:trPr>
        <w:tc>
          <w:tcPr>
            <w:tcW w:w="4166" w:type="dxa"/>
          </w:tcPr>
          <w:p w:rsidR="00BA0442" w:rsidRPr="00DC1CA5" w:rsidRDefault="00BA0442" w:rsidP="00DD50B4">
            <w:pPr>
              <w:spacing w:after="0"/>
              <w:rPr>
                <w:b/>
                <w:szCs w:val="24"/>
              </w:rPr>
            </w:pPr>
            <w:r w:rsidRPr="00DC1CA5">
              <w:rPr>
                <w:szCs w:val="24"/>
              </w:rPr>
              <w:t xml:space="preserve">Direktoriaus </w:t>
            </w:r>
            <w:smartTag w:uri="urn:schemas-microsoft-com:office:smarttags" w:element="metricconverter">
              <w:smartTagPr>
                <w:attr w:name="ProductID" w:val="2017 m"/>
              </w:smartTagPr>
              <w:r w:rsidRPr="00DC1CA5">
                <w:rPr>
                  <w:szCs w:val="24"/>
                </w:rPr>
                <w:t>2017 m</w:t>
              </w:r>
            </w:smartTag>
            <w:r w:rsidRPr="00DC1CA5">
              <w:rPr>
                <w:szCs w:val="24"/>
              </w:rPr>
              <w:t xml:space="preserve">. </w:t>
            </w:r>
            <w:r>
              <w:rPr>
                <w:szCs w:val="24"/>
              </w:rPr>
              <w:t>vasario 28</w:t>
            </w:r>
            <w:r w:rsidRPr="00DC1CA5">
              <w:rPr>
                <w:szCs w:val="24"/>
              </w:rPr>
              <w:t xml:space="preserve"> d.</w:t>
            </w:r>
          </w:p>
        </w:tc>
      </w:tr>
      <w:tr w:rsidR="00BA0442" w:rsidRPr="00DC1CA5" w:rsidTr="00DD50B4">
        <w:trPr>
          <w:trHeight w:val="227"/>
        </w:trPr>
        <w:tc>
          <w:tcPr>
            <w:tcW w:w="4166" w:type="dxa"/>
          </w:tcPr>
          <w:p w:rsidR="00BA0442" w:rsidRPr="00DC1CA5" w:rsidRDefault="00BA0442" w:rsidP="00DD50B4">
            <w:pPr>
              <w:spacing w:after="0"/>
              <w:rPr>
                <w:b/>
                <w:szCs w:val="24"/>
              </w:rPr>
            </w:pPr>
            <w:r w:rsidRPr="00DC1CA5">
              <w:rPr>
                <w:szCs w:val="24"/>
              </w:rPr>
              <w:t>įsakymu Nr. V-</w:t>
            </w:r>
            <w:r w:rsidR="001E4721">
              <w:rPr>
                <w:szCs w:val="24"/>
              </w:rPr>
              <w:t>15</w:t>
            </w:r>
          </w:p>
        </w:tc>
      </w:tr>
    </w:tbl>
    <w:p w:rsidR="00BA0442" w:rsidRPr="000E5080" w:rsidRDefault="00BA0442" w:rsidP="00D316F0">
      <w:pPr>
        <w:spacing w:after="0"/>
        <w:ind w:firstLine="713"/>
        <w:rPr>
          <w:sz w:val="28"/>
          <w:szCs w:val="28"/>
        </w:rPr>
      </w:pPr>
      <w:r>
        <w:rPr>
          <w:szCs w:val="24"/>
        </w:rPr>
        <w:t xml:space="preserve"> </w:t>
      </w:r>
    </w:p>
    <w:p w:rsidR="00BA0442" w:rsidRPr="00D86E23" w:rsidRDefault="00BA0442" w:rsidP="00D316F0">
      <w:pPr>
        <w:spacing w:after="0"/>
        <w:jc w:val="center"/>
        <w:rPr>
          <w:b/>
          <w:szCs w:val="24"/>
        </w:rPr>
      </w:pPr>
      <w:r w:rsidRPr="00D86E23">
        <w:rPr>
          <w:b/>
          <w:szCs w:val="24"/>
        </w:rPr>
        <w:t>KAUNO LOPŠELIO-DARŽELIO ,,KŪLVERSTUKAS“</w:t>
      </w:r>
    </w:p>
    <w:p w:rsidR="00BA0442" w:rsidRPr="00D86E23" w:rsidRDefault="00BA0442" w:rsidP="00D316F0">
      <w:pPr>
        <w:spacing w:after="0"/>
        <w:jc w:val="center"/>
        <w:rPr>
          <w:b/>
          <w:szCs w:val="24"/>
        </w:rPr>
      </w:pPr>
      <w:r w:rsidRPr="00D86E23">
        <w:rPr>
          <w:b/>
          <w:szCs w:val="24"/>
        </w:rPr>
        <w:t>DIREKTORIAUS PAVADUOTOJO UGDYMUI</w:t>
      </w:r>
    </w:p>
    <w:p w:rsidR="00BA0442" w:rsidRPr="00D86E23" w:rsidRDefault="00BA0442" w:rsidP="00D316F0">
      <w:pPr>
        <w:spacing w:after="0"/>
        <w:jc w:val="center"/>
        <w:rPr>
          <w:b/>
          <w:szCs w:val="24"/>
        </w:rPr>
      </w:pPr>
      <w:r w:rsidRPr="00D86E23">
        <w:rPr>
          <w:b/>
          <w:szCs w:val="24"/>
        </w:rPr>
        <w:t>PAREIGYBĖS APRAŠYMAS NR.</w:t>
      </w:r>
    </w:p>
    <w:p w:rsidR="00BA0442" w:rsidRPr="004261BF" w:rsidRDefault="00BA0442" w:rsidP="00D42FE7">
      <w:pPr>
        <w:pStyle w:val="Sraopastraip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A0442" w:rsidRPr="0087750B" w:rsidRDefault="00BA0442" w:rsidP="002649BC">
      <w:pPr>
        <w:pStyle w:val="Default"/>
        <w:jc w:val="center"/>
        <w:rPr>
          <w:b/>
          <w:lang w:val="lt-LT"/>
        </w:rPr>
      </w:pPr>
      <w:r>
        <w:rPr>
          <w:b/>
          <w:lang w:val="lt-LT"/>
        </w:rPr>
        <w:t>I. DIREKTORIAUS PAVADUOTOJO UGDYMUI PAREIGYBĖ</w:t>
      </w:r>
    </w:p>
    <w:p w:rsidR="00BA0442" w:rsidRPr="00517B78" w:rsidRDefault="00BA0442" w:rsidP="00625896">
      <w:pPr>
        <w:pStyle w:val="Default"/>
        <w:ind w:firstLine="851"/>
        <w:rPr>
          <w:lang w:val="lt-LT"/>
        </w:rPr>
      </w:pPr>
    </w:p>
    <w:p w:rsidR="00BA0442" w:rsidRDefault="00BA0442" w:rsidP="000E5080">
      <w:pPr>
        <w:pStyle w:val="Default"/>
        <w:spacing w:after="28" w:line="276" w:lineRule="auto"/>
        <w:ind w:firstLine="567"/>
        <w:jc w:val="both"/>
        <w:rPr>
          <w:lang w:val="lt-LT"/>
        </w:rPr>
      </w:pPr>
      <w:r w:rsidRPr="00517B78">
        <w:rPr>
          <w:lang w:val="lt-LT"/>
        </w:rPr>
        <w:t xml:space="preserve">1. </w:t>
      </w:r>
      <w:r>
        <w:rPr>
          <w:lang w:val="lt-LT"/>
        </w:rPr>
        <w:t>Kauno lopšelio-darželio ,,</w:t>
      </w:r>
      <w:proofErr w:type="spellStart"/>
      <w:r>
        <w:rPr>
          <w:lang w:val="lt-LT"/>
        </w:rPr>
        <w:t>Kūlverstukas</w:t>
      </w:r>
      <w:proofErr w:type="spellEnd"/>
      <w:r>
        <w:rPr>
          <w:lang w:val="lt-LT"/>
        </w:rPr>
        <w:t xml:space="preserve">" direktoriaus pavaduotojo ugdymui pareigybės grupė – vadovai. </w:t>
      </w:r>
    </w:p>
    <w:p w:rsidR="00BA0442" w:rsidRDefault="00BA0442" w:rsidP="000E5080">
      <w:pPr>
        <w:pStyle w:val="Default"/>
        <w:spacing w:after="28" w:line="276" w:lineRule="auto"/>
        <w:ind w:firstLine="567"/>
        <w:jc w:val="both"/>
        <w:rPr>
          <w:lang w:val="lt-LT"/>
        </w:rPr>
      </w:pPr>
      <w:r w:rsidRPr="00517B78">
        <w:rPr>
          <w:lang w:val="lt-LT"/>
        </w:rPr>
        <w:t xml:space="preserve">2. </w:t>
      </w:r>
      <w:r>
        <w:rPr>
          <w:lang w:val="lt-LT"/>
        </w:rPr>
        <w:t>Pareigybės pavadinimas – švietimo srities vadovai (kodas 1345)</w:t>
      </w:r>
    </w:p>
    <w:p w:rsidR="00BA0442" w:rsidRDefault="00BA0442" w:rsidP="000E5080">
      <w:pPr>
        <w:pStyle w:val="Default"/>
        <w:spacing w:after="28" w:line="276" w:lineRule="auto"/>
        <w:ind w:firstLine="567"/>
        <w:jc w:val="both"/>
        <w:rPr>
          <w:lang w:val="lt-LT"/>
        </w:rPr>
      </w:pPr>
      <w:r>
        <w:rPr>
          <w:lang w:val="lt-LT"/>
        </w:rPr>
        <w:t>3. Pareigybės lygis – A2.</w:t>
      </w:r>
    </w:p>
    <w:p w:rsidR="00BA0442" w:rsidRPr="00517B78" w:rsidRDefault="00BA0442" w:rsidP="000E5080">
      <w:pPr>
        <w:pStyle w:val="Default"/>
        <w:spacing w:after="28"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4. </w:t>
      </w:r>
      <w:r w:rsidRPr="006D5F01">
        <w:rPr>
          <w:lang w:val="lt-LT"/>
        </w:rPr>
        <w:t>Lopšelio-darželio ,,</w:t>
      </w:r>
      <w:proofErr w:type="spellStart"/>
      <w:r w:rsidRPr="006D5F01">
        <w:rPr>
          <w:lang w:val="lt-LT"/>
        </w:rPr>
        <w:t>Kūlverstukas</w:t>
      </w:r>
      <w:proofErr w:type="spellEnd"/>
      <w:r w:rsidRPr="006D5F01">
        <w:rPr>
          <w:lang w:val="lt-LT"/>
        </w:rPr>
        <w:t>“ (toliau - Įstaiga) direktoriaus pavaduotojo ugdymui pareigybės aprašymas (toliau - Aprašymas) reglamentuoja direktoriaus pavaduotojo ugdymui, dirbančio lopšelyje-darželyje, vykdančiame ikimokyklinio ir priešmokyklinio ugdymo programas, profesinę veiklą: funkcijas, teises ir atsakomybę.</w:t>
      </w:r>
    </w:p>
    <w:p w:rsidR="00BA0442" w:rsidRDefault="00BA0442" w:rsidP="000E5080">
      <w:pPr>
        <w:pStyle w:val="Default"/>
        <w:spacing w:after="28" w:line="276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5. </w:t>
      </w:r>
      <w:r w:rsidRPr="006D5F01">
        <w:rPr>
          <w:lang w:val="lt-LT"/>
        </w:rPr>
        <w:t xml:space="preserve">Direktoriaus pavaduotojo ugdymui </w:t>
      </w:r>
      <w:r w:rsidRPr="00B57FC7">
        <w:rPr>
          <w:lang w:val="lt-LT"/>
        </w:rPr>
        <w:t xml:space="preserve">pareigybė reikalinga </w:t>
      </w:r>
      <w:r>
        <w:rPr>
          <w:lang w:val="lt-LT"/>
        </w:rPr>
        <w:t xml:space="preserve">Įstaigos </w:t>
      </w:r>
      <w:r w:rsidRPr="00B57FC7">
        <w:rPr>
          <w:lang w:val="lt-LT"/>
        </w:rPr>
        <w:t>nuostatuose ir šiame pareigybės aprašyme numatytai veiklai organizuoti ir vykdyti</w:t>
      </w:r>
      <w:r>
        <w:rPr>
          <w:lang w:val="lt-LT"/>
        </w:rPr>
        <w:t>, valstybės deleguotoms funkcijoms įgyvendinti</w:t>
      </w:r>
      <w:r w:rsidRPr="00B57FC7">
        <w:rPr>
          <w:lang w:val="lt-LT"/>
        </w:rPr>
        <w:t xml:space="preserve">. </w:t>
      </w:r>
    </w:p>
    <w:p w:rsidR="00BA0442" w:rsidRDefault="00BA0442" w:rsidP="000E5080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61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Įstaigos </w:t>
      </w:r>
      <w:r w:rsidRPr="004261BF">
        <w:rPr>
          <w:rFonts w:ascii="Times New Roman" w:hAnsi="Times New Roman"/>
          <w:color w:val="000000"/>
          <w:sz w:val="24"/>
          <w:szCs w:val="24"/>
        </w:rPr>
        <w:t xml:space="preserve">direktoriaus pavaduotojas ugdymui dirba vadovaudamasis LR Konstitucija, LR Darbo kodeksu, Lietuvos Respublikos įstatymais, Lietuvos Respublikos švietimo ir mokslo ministro įsakymais, Kauno </w:t>
      </w:r>
      <w:r w:rsidRPr="004261BF">
        <w:rPr>
          <w:rFonts w:ascii="Times New Roman" w:hAnsi="Times New Roman"/>
          <w:sz w:val="24"/>
          <w:szCs w:val="24"/>
        </w:rPr>
        <w:t xml:space="preserve">miesto savivaldybės tarybos sprendimais, Lopšelio-darželio direktoriaus įsakymais, </w:t>
      </w:r>
      <w:r w:rsidRPr="004261BF">
        <w:rPr>
          <w:rFonts w:ascii="Times New Roman" w:hAnsi="Times New Roman"/>
          <w:color w:val="000000"/>
          <w:sz w:val="24"/>
          <w:szCs w:val="24"/>
        </w:rPr>
        <w:t>Lopšelio-darželio nuostatais, darbo tvarkos taisyklėmis</w:t>
      </w:r>
      <w:r w:rsidRPr="004261BF">
        <w:rPr>
          <w:rFonts w:ascii="Times New Roman" w:hAnsi="Times New Roman"/>
          <w:sz w:val="24"/>
          <w:szCs w:val="24"/>
        </w:rPr>
        <w:t xml:space="preserve"> bei šiuo direktoriaus pavaduotojo ugdymui pareigybės aprašymu.</w:t>
      </w:r>
    </w:p>
    <w:p w:rsidR="00BA0442" w:rsidRDefault="00BA0442" w:rsidP="000E5080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7</w:t>
      </w:r>
      <w:r w:rsidRPr="00C60309">
        <w:rPr>
          <w:szCs w:val="24"/>
        </w:rPr>
        <w:t xml:space="preserve">. </w:t>
      </w:r>
      <w:r w:rsidRPr="004261BF">
        <w:rPr>
          <w:szCs w:val="24"/>
        </w:rPr>
        <w:t xml:space="preserve">Direktoriaus pavaduotojas ugdymui tiesiogiai pavaldus ir atskaitingas </w:t>
      </w:r>
      <w:r>
        <w:rPr>
          <w:szCs w:val="24"/>
        </w:rPr>
        <w:t xml:space="preserve">Įstaigos </w:t>
      </w:r>
      <w:r w:rsidRPr="004261BF">
        <w:rPr>
          <w:szCs w:val="24"/>
        </w:rPr>
        <w:t>direktoriui.</w:t>
      </w:r>
    </w:p>
    <w:p w:rsidR="00BA0442" w:rsidRPr="000E5080" w:rsidRDefault="00BA0442" w:rsidP="000E5080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8. </w:t>
      </w:r>
      <w:r w:rsidRPr="004261BF">
        <w:rPr>
          <w:szCs w:val="24"/>
        </w:rPr>
        <w:t>Direktoriaus pavaduotojui ugdymui tiesiogiai pavaldūs: ikimokyklinio ugdymo auklėtojai, priešmokyklinio ugdymo pedagogai, pagalbos mokiniui specialistai, kiti direktoriaus įsakymu priskirti darbuotojai.</w:t>
      </w:r>
    </w:p>
    <w:p w:rsidR="00BA0442" w:rsidRPr="00517B78" w:rsidRDefault="00BA0442" w:rsidP="002649BC">
      <w:pPr>
        <w:pStyle w:val="Default"/>
        <w:spacing w:after="28" w:line="276" w:lineRule="auto"/>
        <w:ind w:firstLine="720"/>
        <w:jc w:val="both"/>
        <w:rPr>
          <w:lang w:val="lt-LT"/>
        </w:rPr>
      </w:pPr>
    </w:p>
    <w:p w:rsidR="00BA0442" w:rsidRPr="00C262BC" w:rsidRDefault="00BA0442" w:rsidP="00C262BC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 xml:space="preserve">II. </w:t>
      </w:r>
      <w:r w:rsidRPr="00A96393">
        <w:rPr>
          <w:b/>
          <w:bCs/>
          <w:color w:val="000000"/>
          <w:spacing w:val="-1"/>
        </w:rPr>
        <w:t>S</w:t>
      </w:r>
      <w:r w:rsidRPr="00A96393">
        <w:rPr>
          <w:b/>
          <w:bCs/>
          <w:color w:val="000000"/>
          <w:spacing w:val="-6"/>
        </w:rPr>
        <w:t>P</w:t>
      </w:r>
      <w:r w:rsidRPr="00A96393">
        <w:rPr>
          <w:b/>
          <w:bCs/>
          <w:color w:val="000000"/>
          <w:spacing w:val="-1"/>
        </w:rPr>
        <w:t>E</w:t>
      </w:r>
      <w:r w:rsidRPr="00A96393">
        <w:rPr>
          <w:b/>
          <w:bCs/>
          <w:color w:val="000000"/>
          <w:spacing w:val="-3"/>
        </w:rPr>
        <w:t>C</w:t>
      </w:r>
      <w:r w:rsidRPr="00A96393">
        <w:rPr>
          <w:b/>
          <w:bCs/>
          <w:color w:val="000000"/>
          <w:spacing w:val="-2"/>
        </w:rPr>
        <w:t>I</w:t>
      </w:r>
      <w:r w:rsidRPr="00A96393">
        <w:rPr>
          <w:b/>
          <w:bCs/>
          <w:color w:val="000000"/>
          <w:spacing w:val="-3"/>
        </w:rPr>
        <w:t>A</w:t>
      </w:r>
      <w:r w:rsidRPr="00A96393">
        <w:rPr>
          <w:b/>
          <w:bCs/>
          <w:color w:val="000000"/>
          <w:spacing w:val="-2"/>
        </w:rPr>
        <w:t>L</w:t>
      </w:r>
      <w:r>
        <w:rPr>
          <w:b/>
          <w:bCs/>
          <w:color w:val="000000"/>
          <w:spacing w:val="-5"/>
        </w:rPr>
        <w:t>IEJI</w:t>
      </w:r>
      <w:r w:rsidRPr="00A96393">
        <w:rPr>
          <w:color w:val="000000"/>
          <w:spacing w:val="-4"/>
        </w:rPr>
        <w:t xml:space="preserve"> </w:t>
      </w:r>
      <w:r w:rsidRPr="00A96393">
        <w:rPr>
          <w:b/>
          <w:bCs/>
          <w:color w:val="000000"/>
          <w:spacing w:val="-5"/>
        </w:rPr>
        <w:t>R</w:t>
      </w:r>
      <w:r w:rsidRPr="00A96393">
        <w:rPr>
          <w:b/>
          <w:bCs/>
          <w:color w:val="000000"/>
          <w:spacing w:val="-2"/>
        </w:rPr>
        <w:t>EI</w:t>
      </w:r>
      <w:r w:rsidRPr="00A96393">
        <w:rPr>
          <w:b/>
          <w:bCs/>
          <w:color w:val="000000"/>
          <w:spacing w:val="-4"/>
        </w:rPr>
        <w:t>K</w:t>
      </w:r>
      <w:r w:rsidRPr="00A96393">
        <w:rPr>
          <w:b/>
          <w:bCs/>
          <w:color w:val="000000"/>
          <w:spacing w:val="-6"/>
        </w:rPr>
        <w:t>A</w:t>
      </w:r>
      <w:r w:rsidRPr="00A96393">
        <w:rPr>
          <w:b/>
          <w:bCs/>
          <w:color w:val="000000"/>
          <w:spacing w:val="-1"/>
        </w:rPr>
        <w:t>L</w:t>
      </w:r>
      <w:r w:rsidRPr="00A96393">
        <w:rPr>
          <w:b/>
          <w:bCs/>
          <w:color w:val="000000"/>
          <w:spacing w:val="-3"/>
        </w:rPr>
        <w:t>A</w:t>
      </w:r>
      <w:r w:rsidRPr="00A96393">
        <w:rPr>
          <w:b/>
          <w:bCs/>
          <w:color w:val="000000"/>
          <w:spacing w:val="-2"/>
        </w:rPr>
        <w:t>V</w:t>
      </w:r>
      <w:r w:rsidRPr="00A96393">
        <w:rPr>
          <w:b/>
          <w:bCs/>
          <w:color w:val="000000"/>
          <w:spacing w:val="-3"/>
        </w:rPr>
        <w:t>IMA</w:t>
      </w:r>
      <w:r w:rsidRPr="00A96393">
        <w:rPr>
          <w:b/>
          <w:bCs/>
          <w:color w:val="000000"/>
        </w:rPr>
        <w:t>I</w:t>
      </w:r>
      <w:r w:rsidRPr="00A96393">
        <w:rPr>
          <w:color w:val="000000"/>
          <w:spacing w:val="-7"/>
        </w:rPr>
        <w:t xml:space="preserve"> </w:t>
      </w:r>
    </w:p>
    <w:p w:rsidR="00BA0442" w:rsidRPr="004261BF" w:rsidRDefault="00BA0442" w:rsidP="000E5080">
      <w:pPr>
        <w:spacing w:after="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Pr="004261BF">
        <w:rPr>
          <w:color w:val="000000"/>
          <w:szCs w:val="24"/>
        </w:rPr>
        <w:t>. Reikalavimai direktoriaus pavaduotojui ugdymui:</w:t>
      </w:r>
    </w:p>
    <w:p w:rsidR="00BA0442" w:rsidRPr="004261BF" w:rsidRDefault="00BA0442" w:rsidP="000E5080">
      <w:pPr>
        <w:tabs>
          <w:tab w:val="num" w:pos="1134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9</w:t>
      </w:r>
      <w:r w:rsidRPr="004261BF">
        <w:rPr>
          <w:szCs w:val="24"/>
        </w:rPr>
        <w:t>.1. turėti aukštąjį universitetinį išsilavinimą;</w:t>
      </w:r>
    </w:p>
    <w:p w:rsidR="00BA0442" w:rsidRPr="004261BF" w:rsidRDefault="00BA0442" w:rsidP="000E5080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9</w:t>
      </w:r>
      <w:r w:rsidRPr="004261BF">
        <w:rPr>
          <w:szCs w:val="24"/>
        </w:rPr>
        <w:t>.2. turėti pedagogo kvalifikaciją, ne mažesnį kaip 3 metų pedagoginio darbo stažą arba magistro laipsnį, pedagogo kvalifikaciją ir ne mažesnį kaip 2 metų pedagoginio darbo stažą;</w:t>
      </w:r>
    </w:p>
    <w:p w:rsidR="00BA0442" w:rsidRPr="004261BF" w:rsidRDefault="00BA0442" w:rsidP="000E5080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9</w:t>
      </w:r>
      <w:r w:rsidRPr="004261BF">
        <w:rPr>
          <w:szCs w:val="24"/>
        </w:rPr>
        <w:t>.3. mokėti naudotis informacinėmis technologijomis;</w:t>
      </w:r>
    </w:p>
    <w:p w:rsidR="00BA0442" w:rsidRPr="004261BF" w:rsidRDefault="00BA0442" w:rsidP="000E5080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9</w:t>
      </w:r>
      <w:r w:rsidRPr="004261BF">
        <w:rPr>
          <w:szCs w:val="24"/>
        </w:rPr>
        <w:t xml:space="preserve">.4. gerai mokėti lietuvių kalbą, jos mokėjimo lygis turi atitikti teisės aktais nustatytų valstybinės kalbos mokėjimo kategorijų reikalavimus; </w:t>
      </w:r>
    </w:p>
    <w:p w:rsidR="00BA0442" w:rsidRPr="004261BF" w:rsidRDefault="00BA0442" w:rsidP="000E5080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9</w:t>
      </w:r>
      <w:r w:rsidRPr="004261BF">
        <w:rPr>
          <w:szCs w:val="24"/>
        </w:rPr>
        <w:t>.5. mokėti bent vieną iš užsienio kalbų;</w:t>
      </w:r>
    </w:p>
    <w:p w:rsidR="00BA0442" w:rsidRDefault="00BA0442" w:rsidP="000E5080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>9</w:t>
      </w:r>
      <w:r w:rsidRPr="004261BF">
        <w:rPr>
          <w:szCs w:val="24"/>
        </w:rPr>
        <w:t>.6. išmanyti švietimo teikėjo veiklą reglamentuojančius Lietuvos Respublikos įstatymus, Lietuvos Respublikos Vyriausybės nutarimus, Lietuvos Respublikos švietimo ir mokslo ministro įsakymus bei kitus teisės aktus ir gebėti juos taikyti praktiškai;</w:t>
      </w:r>
    </w:p>
    <w:p w:rsidR="00BA0442" w:rsidRPr="004261BF" w:rsidRDefault="00BA0442" w:rsidP="000E5080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9</w:t>
      </w:r>
      <w:r w:rsidRPr="004261BF">
        <w:rPr>
          <w:szCs w:val="24"/>
        </w:rPr>
        <w:t xml:space="preserve">.7. </w:t>
      </w:r>
      <w:r w:rsidRPr="004261BF">
        <w:rPr>
          <w:w w:val="101"/>
          <w:szCs w:val="24"/>
        </w:rPr>
        <w:t xml:space="preserve">mokėti organizuoti, koordinuoti ir kontroliuoti ugdymo turinį bei jo įgyvendinimą, savarankiškai planuoti ir organizuoti savo ir pavaldžių darbuotojų veiklą, spręsti  iškilusias problemas ir konfliktus, dirbti komandoje; </w:t>
      </w:r>
    </w:p>
    <w:p w:rsidR="00BA0442" w:rsidRDefault="00BA0442" w:rsidP="000E5080">
      <w:pPr>
        <w:spacing w:after="0"/>
        <w:ind w:firstLine="567"/>
        <w:jc w:val="both"/>
        <w:rPr>
          <w:w w:val="101"/>
          <w:szCs w:val="24"/>
        </w:rPr>
      </w:pPr>
      <w:r>
        <w:rPr>
          <w:szCs w:val="24"/>
        </w:rPr>
        <w:t>9</w:t>
      </w:r>
      <w:r w:rsidRPr="004261BF">
        <w:rPr>
          <w:szCs w:val="24"/>
        </w:rPr>
        <w:t xml:space="preserve">.8. </w:t>
      </w:r>
      <w:r w:rsidRPr="004261BF">
        <w:rPr>
          <w:w w:val="101"/>
          <w:szCs w:val="24"/>
        </w:rPr>
        <w:t>gebėti kaupti, sisteminti, apibendrinti informaciją raštu ir žodžiu.</w:t>
      </w:r>
    </w:p>
    <w:p w:rsidR="00BA0442" w:rsidRPr="004261BF" w:rsidRDefault="00BA0442" w:rsidP="006D5F01">
      <w:pPr>
        <w:spacing w:after="0"/>
        <w:ind w:firstLine="851"/>
        <w:jc w:val="both"/>
        <w:rPr>
          <w:szCs w:val="24"/>
        </w:rPr>
      </w:pPr>
    </w:p>
    <w:p w:rsidR="00BA0442" w:rsidRPr="009B1EDB" w:rsidRDefault="00BA0442" w:rsidP="003A246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III. </w:t>
      </w:r>
      <w:r w:rsidRPr="009B1EDB">
        <w:rPr>
          <w:b/>
          <w:szCs w:val="24"/>
          <w:lang w:eastAsia="lt-LT"/>
        </w:rPr>
        <w:t xml:space="preserve">DIREKTORIAUS PAVADUOTOJO UGDYMUI </w:t>
      </w:r>
      <w:r w:rsidRPr="009B1EDB">
        <w:rPr>
          <w:b/>
          <w:bCs/>
          <w:szCs w:val="24"/>
        </w:rPr>
        <w:t>FUNKCIJOS IR TEISĖS</w:t>
      </w:r>
    </w:p>
    <w:p w:rsidR="00BA0442" w:rsidRPr="004261BF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noProof/>
          <w:spacing w:val="-3"/>
          <w:szCs w:val="24"/>
        </w:rPr>
      </w:pPr>
      <w:r>
        <w:rPr>
          <w:szCs w:val="24"/>
        </w:rPr>
        <w:tab/>
        <w:t>10</w:t>
      </w:r>
      <w:r w:rsidRPr="004261BF">
        <w:rPr>
          <w:szCs w:val="24"/>
        </w:rPr>
        <w:t xml:space="preserve">. </w:t>
      </w:r>
      <w:r w:rsidRPr="004261BF">
        <w:rPr>
          <w:noProof/>
          <w:spacing w:val="-3"/>
          <w:szCs w:val="24"/>
        </w:rPr>
        <w:t>Direktoriau</w:t>
      </w:r>
      <w:r>
        <w:rPr>
          <w:noProof/>
          <w:spacing w:val="-3"/>
          <w:szCs w:val="24"/>
        </w:rPr>
        <w:t>s pavaduotojas ugdymui vykdo š</w:t>
      </w:r>
      <w:r w:rsidRPr="004261BF">
        <w:rPr>
          <w:noProof/>
          <w:spacing w:val="-3"/>
          <w:szCs w:val="24"/>
        </w:rPr>
        <w:t>ias funkcijas:</w:t>
      </w:r>
    </w:p>
    <w:p w:rsidR="00BA0442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4261BF">
        <w:rPr>
          <w:noProof/>
          <w:spacing w:val="-3"/>
          <w:szCs w:val="24"/>
        </w:rPr>
        <w:tab/>
      </w:r>
      <w:r>
        <w:rPr>
          <w:noProof/>
          <w:spacing w:val="-3"/>
          <w:szCs w:val="24"/>
        </w:rPr>
        <w:t>10</w:t>
      </w:r>
      <w:r w:rsidRPr="004261BF">
        <w:rPr>
          <w:noProof/>
          <w:spacing w:val="-3"/>
          <w:szCs w:val="24"/>
        </w:rPr>
        <w:t xml:space="preserve">.1. </w:t>
      </w:r>
      <w:r w:rsidRPr="004261BF">
        <w:rPr>
          <w:szCs w:val="24"/>
        </w:rPr>
        <w:t xml:space="preserve"> </w:t>
      </w:r>
      <w:r>
        <w:rPr>
          <w:szCs w:val="24"/>
        </w:rPr>
        <w:t>vadovauja pedagoginiam personalui, vykdo jų veiklos priežiūrą ir darbo kontrolę;</w:t>
      </w:r>
    </w:p>
    <w:p w:rsidR="00BA0442" w:rsidRPr="004261BF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ab/>
        <w:t>10</w:t>
      </w:r>
      <w:r w:rsidRPr="004261BF">
        <w:rPr>
          <w:szCs w:val="24"/>
        </w:rPr>
        <w:t xml:space="preserve">.2. organizuoja ir atsako už </w:t>
      </w:r>
      <w:r>
        <w:rPr>
          <w:szCs w:val="24"/>
        </w:rPr>
        <w:t xml:space="preserve">Įstaigos </w:t>
      </w:r>
      <w:r w:rsidRPr="004261BF">
        <w:rPr>
          <w:szCs w:val="24"/>
        </w:rPr>
        <w:t>ugdymo turinio planavimą</w:t>
      </w:r>
      <w:r>
        <w:rPr>
          <w:szCs w:val="24"/>
        </w:rPr>
        <w:t xml:space="preserve"> </w:t>
      </w:r>
      <w:r w:rsidRPr="004261BF">
        <w:rPr>
          <w:szCs w:val="24"/>
        </w:rPr>
        <w:t xml:space="preserve">įgyvendinimą, koregavimą, ugdymo proceso kokybę ir vykdo pedagoginę </w:t>
      </w:r>
      <w:r>
        <w:rPr>
          <w:szCs w:val="24"/>
        </w:rPr>
        <w:t xml:space="preserve">stebėseną ir </w:t>
      </w:r>
      <w:r w:rsidRPr="004261BF">
        <w:rPr>
          <w:szCs w:val="24"/>
        </w:rPr>
        <w:t>priežiūrą</w:t>
      </w:r>
      <w:r>
        <w:rPr>
          <w:szCs w:val="24"/>
        </w:rPr>
        <w:t>,</w:t>
      </w:r>
      <w:r w:rsidRPr="004261BF">
        <w:rPr>
          <w:szCs w:val="24"/>
        </w:rPr>
        <w:t xml:space="preserve"> inicijuoja ugdymo turinio kaitos projektų vykdymą;</w:t>
      </w:r>
    </w:p>
    <w:p w:rsidR="00BA0442" w:rsidRPr="004261BF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 xml:space="preserve">.3. vadovauja rengiant ir įgyvendinant </w:t>
      </w:r>
      <w:r>
        <w:rPr>
          <w:szCs w:val="24"/>
        </w:rPr>
        <w:t xml:space="preserve">švietimo programas, Įstaigos </w:t>
      </w:r>
      <w:r w:rsidRPr="004261BF">
        <w:rPr>
          <w:szCs w:val="24"/>
        </w:rPr>
        <w:t>metinės veiklos, strateginį ir ugdymo planus</w:t>
      </w:r>
      <w:r>
        <w:rPr>
          <w:szCs w:val="24"/>
        </w:rPr>
        <w:t>,</w:t>
      </w:r>
      <w:r w:rsidRPr="00527100">
        <w:rPr>
          <w:szCs w:val="24"/>
        </w:rPr>
        <w:t xml:space="preserve"> </w:t>
      </w:r>
      <w:r w:rsidRPr="004261BF">
        <w:rPr>
          <w:szCs w:val="24"/>
        </w:rPr>
        <w:t>dalyvauja darbo grupių ir komisijų veikloje pagal kompetenciją;</w:t>
      </w:r>
    </w:p>
    <w:p w:rsidR="00BA0442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 xml:space="preserve">.4. </w:t>
      </w:r>
      <w:r>
        <w:rPr>
          <w:szCs w:val="24"/>
        </w:rPr>
        <w:t>vykdo spausdintinių dienynų ir/ar elektroninio dienyno priežiūrą, atsako už savalaikį grupių planavimo duomenų ir informacijos pateikimą;</w:t>
      </w:r>
    </w:p>
    <w:p w:rsidR="00BA0442" w:rsidRPr="004261BF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ab/>
        <w:t>10</w:t>
      </w:r>
      <w:r w:rsidRPr="004261BF">
        <w:rPr>
          <w:szCs w:val="24"/>
        </w:rPr>
        <w:t xml:space="preserve">.5. stebi ir vertina ugdymo procesą bei rezultatus, </w:t>
      </w:r>
      <w:r>
        <w:rPr>
          <w:szCs w:val="24"/>
        </w:rPr>
        <w:t>dalyvauja Į</w:t>
      </w:r>
      <w:r w:rsidRPr="004261BF">
        <w:rPr>
          <w:szCs w:val="24"/>
        </w:rPr>
        <w:t>staigos veiklos įsivertinime;</w:t>
      </w:r>
    </w:p>
    <w:p w:rsidR="00BA0442" w:rsidRPr="004261BF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 xml:space="preserve">.6. </w:t>
      </w:r>
      <w:r>
        <w:rPr>
          <w:szCs w:val="24"/>
        </w:rPr>
        <w:t xml:space="preserve">stebi ir vertina </w:t>
      </w:r>
      <w:r w:rsidRPr="004261BF">
        <w:rPr>
          <w:szCs w:val="24"/>
        </w:rPr>
        <w:t xml:space="preserve"> </w:t>
      </w:r>
      <w:r>
        <w:rPr>
          <w:szCs w:val="24"/>
        </w:rPr>
        <w:t>mokytojų ir pagalbos mokiniui specialistų</w:t>
      </w:r>
      <w:r w:rsidRPr="004261BF">
        <w:rPr>
          <w:szCs w:val="24"/>
        </w:rPr>
        <w:t xml:space="preserve"> praktinę veiklą</w:t>
      </w:r>
      <w:r>
        <w:rPr>
          <w:szCs w:val="24"/>
        </w:rPr>
        <w:t>,</w:t>
      </w:r>
      <w:r w:rsidRPr="004261BF">
        <w:rPr>
          <w:szCs w:val="24"/>
        </w:rPr>
        <w:t xml:space="preserve"> pagal kompetenciją teikia</w:t>
      </w:r>
      <w:r>
        <w:rPr>
          <w:szCs w:val="24"/>
        </w:rPr>
        <w:t xml:space="preserve"> metodinę </w:t>
      </w:r>
      <w:r w:rsidRPr="004261BF">
        <w:rPr>
          <w:szCs w:val="24"/>
        </w:rPr>
        <w:t xml:space="preserve">pagalbą, </w:t>
      </w:r>
      <w:r>
        <w:rPr>
          <w:szCs w:val="24"/>
        </w:rPr>
        <w:t xml:space="preserve">rekomendacijas planavimui, ugdymo metodų taikymui, tikslų formulavimui, pasiekimų ir pažangos vertinimui, </w:t>
      </w:r>
      <w:r w:rsidRPr="004261BF">
        <w:rPr>
          <w:szCs w:val="24"/>
        </w:rPr>
        <w:t>sistemingai supažindina mokytojus su švietimo politiką ir pedagogų veiklą reglamentuojančiais dokumentais ir prižiūri jų įgyvendinimą;</w:t>
      </w:r>
    </w:p>
    <w:p w:rsidR="00BA0442" w:rsidRPr="004261BF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>.7. skatina pedagogus savarankiškam profesiniam tobulėjimui, dalykiniam bendradarbiavimui, atestavimuisi</w:t>
      </w:r>
      <w:r>
        <w:rPr>
          <w:szCs w:val="24"/>
        </w:rPr>
        <w:t xml:space="preserve">, </w:t>
      </w:r>
      <w:r w:rsidRPr="004261BF">
        <w:rPr>
          <w:szCs w:val="24"/>
        </w:rPr>
        <w:t>inicijuoja mokytojų gerosios darbo patirties sklaidą</w:t>
      </w:r>
      <w:r>
        <w:rPr>
          <w:szCs w:val="24"/>
        </w:rPr>
        <w:t xml:space="preserve"> Įstaigos, miesto, šalies lygmeniu, </w:t>
      </w:r>
      <w:r w:rsidRPr="004261BF">
        <w:rPr>
          <w:szCs w:val="24"/>
        </w:rPr>
        <w:t xml:space="preserve">koordinuoja </w:t>
      </w:r>
      <w:r>
        <w:rPr>
          <w:szCs w:val="24"/>
        </w:rPr>
        <w:t xml:space="preserve">Įstaigos </w:t>
      </w:r>
      <w:r w:rsidRPr="004261BF">
        <w:rPr>
          <w:szCs w:val="24"/>
        </w:rPr>
        <w:t>metodinę veiklą</w:t>
      </w:r>
      <w:r>
        <w:rPr>
          <w:szCs w:val="24"/>
        </w:rPr>
        <w:t xml:space="preserve">, atsako už </w:t>
      </w:r>
      <w:r w:rsidRPr="004261BF">
        <w:rPr>
          <w:szCs w:val="24"/>
        </w:rPr>
        <w:t>dokumentų kaupimą ir saugojimą;</w:t>
      </w:r>
    </w:p>
    <w:p w:rsidR="00BA0442" w:rsidRPr="004261BF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>.8. inicijuoja, organizuoja ir prižiūri meninių, kūrybinių, sporto ir kitų edukacinių renginių bei projektų vykdymą;</w:t>
      </w:r>
    </w:p>
    <w:p w:rsidR="00BA0442" w:rsidRPr="004261BF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>.9. bendradarbiauja su mokytojais, pagalbos mokiniui specialistais, mokinių tėvais (globėjais, rūpintojais), kitomis švietimo, socialinėmis, vaikų teisių apsaugos institucijomis mokinių ugdymo, mokytojų kvalifikacijos tobulinimo ir kitais pagal priskirtą kompetenciją klausimais;</w:t>
      </w:r>
    </w:p>
    <w:p w:rsidR="00BA0442" w:rsidRPr="004261BF" w:rsidRDefault="00BA0442" w:rsidP="000E50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>.10. organizuoja ir atsako už vaikų priėmimą į</w:t>
      </w:r>
      <w:r>
        <w:rPr>
          <w:szCs w:val="24"/>
        </w:rPr>
        <w:t xml:space="preserve"> Įstaigą,</w:t>
      </w:r>
      <w:r w:rsidRPr="00DE306F">
        <w:rPr>
          <w:szCs w:val="24"/>
        </w:rPr>
        <w:t xml:space="preserve"> </w:t>
      </w:r>
      <w:r w:rsidRPr="004261BF">
        <w:rPr>
          <w:szCs w:val="24"/>
        </w:rPr>
        <w:t>sudaro vaik</w:t>
      </w:r>
      <w:r>
        <w:rPr>
          <w:szCs w:val="24"/>
        </w:rPr>
        <w:t>ų asmens bylas ir už jas atsako</w:t>
      </w:r>
      <w:r w:rsidRPr="004261BF">
        <w:rPr>
          <w:szCs w:val="24"/>
        </w:rPr>
        <w:t>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>.11. vykdo ir atsako už mokinių ir pedagogų duomenų bazės administravimą ir tvarkymą, teikia statistines ataskaitas;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 xml:space="preserve">.12. rengia mėnesinius </w:t>
      </w:r>
      <w:r>
        <w:rPr>
          <w:szCs w:val="24"/>
        </w:rPr>
        <w:t xml:space="preserve">Įstaigos </w:t>
      </w:r>
      <w:r w:rsidRPr="004261BF">
        <w:rPr>
          <w:szCs w:val="24"/>
        </w:rPr>
        <w:t>veiklos planus, atsako už jų skelbimą internetinėje svetainėje, lopšelio-darželio skelbimų lentoje;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 xml:space="preserve">.13. vykdo </w:t>
      </w:r>
      <w:r>
        <w:rPr>
          <w:szCs w:val="24"/>
        </w:rPr>
        <w:t xml:space="preserve">Įstaigos </w:t>
      </w:r>
      <w:r w:rsidRPr="004261BF">
        <w:rPr>
          <w:szCs w:val="24"/>
        </w:rPr>
        <w:t>internetinės svetainės priežiūrą, organizuoja ir atsako už informacijos pateikimą</w:t>
      </w:r>
      <w:r>
        <w:rPr>
          <w:szCs w:val="24"/>
        </w:rPr>
        <w:t xml:space="preserve"> svetainėje</w:t>
      </w:r>
      <w:r w:rsidRPr="004261BF">
        <w:rPr>
          <w:szCs w:val="24"/>
        </w:rPr>
        <w:t xml:space="preserve"> bei </w:t>
      </w:r>
      <w:r>
        <w:rPr>
          <w:szCs w:val="24"/>
        </w:rPr>
        <w:t xml:space="preserve">Įstaigos </w:t>
      </w:r>
      <w:r w:rsidRPr="004261BF">
        <w:rPr>
          <w:szCs w:val="24"/>
        </w:rPr>
        <w:t>informaciniuose stenduose;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>.14. inicijuoja ugdytinių ir pedagogų aprūpinimą ugdymosi priemonėmis, rūpinasi jų priežiūra ir naudojimusi, materialiai už jas atsakinga, dalyvauja inventorizuojant turtą;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>10</w:t>
      </w:r>
      <w:r w:rsidRPr="004261BF">
        <w:rPr>
          <w:szCs w:val="24"/>
        </w:rPr>
        <w:t xml:space="preserve">.15. </w:t>
      </w:r>
      <w:r>
        <w:rPr>
          <w:szCs w:val="24"/>
          <w:lang w:eastAsia="lt-LT"/>
        </w:rPr>
        <w:t>rūpinasi</w:t>
      </w:r>
      <w:r w:rsidRPr="004261BF">
        <w:rPr>
          <w:szCs w:val="24"/>
          <w:lang w:eastAsia="lt-LT"/>
        </w:rPr>
        <w:t xml:space="preserve"> įstaigos kultūra ir įvaizdžio formavimu, </w:t>
      </w:r>
      <w:r>
        <w:rPr>
          <w:szCs w:val="24"/>
          <w:lang w:eastAsia="lt-LT"/>
        </w:rPr>
        <w:t xml:space="preserve">etikos kodekso laikymusi, </w:t>
      </w:r>
      <w:r w:rsidRPr="004261BF">
        <w:rPr>
          <w:szCs w:val="24"/>
          <w:lang w:eastAsia="lt-LT"/>
        </w:rPr>
        <w:t>bendrauja su žiniasklaida</w:t>
      </w:r>
      <w:r w:rsidR="00350213">
        <w:rPr>
          <w:szCs w:val="24"/>
          <w:lang w:eastAsia="lt-LT"/>
        </w:rPr>
        <w:t>, n</w:t>
      </w:r>
      <w:r>
        <w:rPr>
          <w:szCs w:val="24"/>
          <w:lang w:eastAsia="lt-LT"/>
        </w:rPr>
        <w:t>esant direktoriui;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 w:rsidRPr="004261BF">
        <w:rPr>
          <w:szCs w:val="24"/>
        </w:rPr>
        <w:lastRenderedPageBreak/>
        <w:tab/>
      </w:r>
      <w:r>
        <w:rPr>
          <w:szCs w:val="24"/>
        </w:rPr>
        <w:t>10</w:t>
      </w:r>
      <w:r w:rsidRPr="004261BF">
        <w:rPr>
          <w:szCs w:val="24"/>
        </w:rPr>
        <w:t xml:space="preserve">.16. sudaro grupių auklėtojų ir kitų pedagogų (pagal </w:t>
      </w:r>
      <w:r>
        <w:rPr>
          <w:szCs w:val="24"/>
        </w:rPr>
        <w:t xml:space="preserve">Įstaigos </w:t>
      </w:r>
      <w:r w:rsidRPr="004261BF">
        <w:rPr>
          <w:szCs w:val="24"/>
        </w:rPr>
        <w:t>organizacinės veiklos struktūrą) darbo ir atostogų grafikus</w:t>
      </w:r>
      <w:r>
        <w:rPr>
          <w:szCs w:val="24"/>
        </w:rPr>
        <w:t xml:space="preserve">, </w:t>
      </w:r>
      <w:r w:rsidRPr="004261BF">
        <w:rPr>
          <w:szCs w:val="24"/>
        </w:rPr>
        <w:t>vaikų, turinčių specialiųjų ugdymosi poreiki</w:t>
      </w:r>
      <w:r>
        <w:rPr>
          <w:szCs w:val="24"/>
        </w:rPr>
        <w:t>ų, pagalbos teikimo individualius tvarkaraščius;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 xml:space="preserve">10.17. </w:t>
      </w:r>
      <w:r w:rsidRPr="004261BF">
        <w:rPr>
          <w:szCs w:val="24"/>
        </w:rPr>
        <w:t xml:space="preserve">vaduoja </w:t>
      </w:r>
      <w:r>
        <w:rPr>
          <w:szCs w:val="24"/>
        </w:rPr>
        <w:t xml:space="preserve">Įstaigos </w:t>
      </w:r>
      <w:r w:rsidR="00350213">
        <w:rPr>
          <w:szCs w:val="24"/>
        </w:rPr>
        <w:t>direktorių, jam n</w:t>
      </w:r>
      <w:r w:rsidRPr="004261BF">
        <w:rPr>
          <w:szCs w:val="24"/>
        </w:rPr>
        <w:t>esant dėl ligos, atostogų, komandiruotės ar kitų svarbių priežasčių;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 w:rsidRPr="004261BF">
        <w:rPr>
          <w:szCs w:val="24"/>
        </w:rPr>
        <w:tab/>
      </w:r>
      <w:r>
        <w:rPr>
          <w:szCs w:val="24"/>
        </w:rPr>
        <w:t xml:space="preserve">10.19. </w:t>
      </w:r>
      <w:r w:rsidRPr="004261BF">
        <w:rPr>
          <w:szCs w:val="24"/>
        </w:rPr>
        <w:t xml:space="preserve">atlieka kitas </w:t>
      </w:r>
      <w:r>
        <w:rPr>
          <w:szCs w:val="24"/>
        </w:rPr>
        <w:t xml:space="preserve">Įstaigos </w:t>
      </w:r>
      <w:r w:rsidRPr="004261BF">
        <w:rPr>
          <w:szCs w:val="24"/>
        </w:rPr>
        <w:t xml:space="preserve">direktoriaus įsakymu paskirtas funkcijas, kitus nenuolatinio pobūdžio pavedimus pagal priskirtą kompetenciją. 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  <w:t>11</w:t>
      </w:r>
      <w:r w:rsidRPr="004261BF">
        <w:rPr>
          <w:szCs w:val="24"/>
        </w:rPr>
        <w:t xml:space="preserve">. Direktoriaus pavaduotojo ugdymui </w:t>
      </w:r>
      <w:r w:rsidRPr="00F22B00">
        <w:rPr>
          <w:szCs w:val="24"/>
        </w:rPr>
        <w:t>teisės:</w:t>
      </w:r>
      <w:r w:rsidRPr="00DE306F">
        <w:rPr>
          <w:szCs w:val="24"/>
        </w:rPr>
        <w:t xml:space="preserve"> 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  <w:t>11</w:t>
      </w:r>
      <w:r w:rsidRPr="004261BF">
        <w:rPr>
          <w:szCs w:val="24"/>
        </w:rPr>
        <w:t>.1. laisvai rinktis ugdymo proceso organizavimo ir priežiūros formas bei metodus;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  <w:lang w:eastAsia="lt-LT"/>
        </w:rPr>
      </w:pPr>
      <w:r>
        <w:rPr>
          <w:szCs w:val="24"/>
        </w:rPr>
        <w:tab/>
        <w:t>11</w:t>
      </w:r>
      <w:r w:rsidRPr="004261BF">
        <w:rPr>
          <w:szCs w:val="24"/>
        </w:rPr>
        <w:t xml:space="preserve">.2. </w:t>
      </w:r>
      <w:r w:rsidRPr="004261BF">
        <w:rPr>
          <w:szCs w:val="24"/>
          <w:lang w:eastAsia="lt-LT"/>
        </w:rPr>
        <w:t>pasirinkti pedagoginės veiklos turinį, organizavimo būdus ir formas, nepažeidžiant pedagoginės etikos normų, bendrųjų pedagogikos ir psichologijos principų;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11</w:t>
      </w:r>
      <w:r w:rsidRPr="004261BF">
        <w:rPr>
          <w:szCs w:val="24"/>
          <w:lang w:eastAsia="lt-LT"/>
        </w:rPr>
        <w:t xml:space="preserve">.3. teikti siūlymus </w:t>
      </w:r>
      <w:r>
        <w:rPr>
          <w:szCs w:val="24"/>
          <w:lang w:eastAsia="lt-LT"/>
        </w:rPr>
        <w:t xml:space="preserve">Įstaigos </w:t>
      </w:r>
      <w:r w:rsidRPr="004261BF">
        <w:rPr>
          <w:szCs w:val="24"/>
          <w:lang w:eastAsia="lt-LT"/>
        </w:rPr>
        <w:t>direktoriui dėl įstaigos nuostatų, ugdymo programų, metodinių rekomendacijų ir kitų dokumentų tobulinimo, rengimo</w:t>
      </w:r>
      <w:r>
        <w:rPr>
          <w:szCs w:val="24"/>
          <w:lang w:eastAsia="lt-LT"/>
        </w:rPr>
        <w:t xml:space="preserve">, veiklos ir darbo tobulinimo, </w:t>
      </w:r>
      <w:r w:rsidRPr="004261BF">
        <w:rPr>
          <w:szCs w:val="24"/>
          <w:lang w:eastAsia="lt-LT"/>
        </w:rPr>
        <w:t>reikiamo inventoriaus ir ugdymo priemonių įsigijimo ikimokyklinėms ir priešmokyklinėms grupėms;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11</w:t>
      </w:r>
      <w:r w:rsidRPr="004261BF">
        <w:rPr>
          <w:szCs w:val="24"/>
          <w:lang w:eastAsia="lt-LT"/>
        </w:rPr>
        <w:t>.4. dalyvauti įstaigos savivaldos institucijų veikloje</w:t>
      </w:r>
      <w:r>
        <w:rPr>
          <w:szCs w:val="24"/>
          <w:lang w:eastAsia="lt-LT"/>
        </w:rPr>
        <w:t>,</w:t>
      </w:r>
      <w:r w:rsidRPr="004261BF">
        <w:rPr>
          <w:szCs w:val="24"/>
          <w:lang w:eastAsia="lt-LT"/>
        </w:rPr>
        <w:t xml:space="preserve"> profesinių sąjungų, dalykų ir metodinių darinių, visuomeninių organizacijų veikloje, atitinkančiose</w:t>
      </w:r>
      <w:r>
        <w:rPr>
          <w:szCs w:val="24"/>
          <w:lang w:eastAsia="lt-LT"/>
        </w:rPr>
        <w:t xml:space="preserve"> LR įstatymus ir nepažeidžiant Įstaigos </w:t>
      </w:r>
      <w:r w:rsidRPr="004261BF">
        <w:rPr>
          <w:szCs w:val="24"/>
          <w:lang w:eastAsia="lt-LT"/>
        </w:rPr>
        <w:t>numatytos veiklos;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11</w:t>
      </w:r>
      <w:r w:rsidRPr="004261BF">
        <w:rPr>
          <w:szCs w:val="24"/>
          <w:lang w:eastAsia="lt-LT"/>
        </w:rPr>
        <w:t>.5. dalyvauti</w:t>
      </w:r>
      <w:r>
        <w:rPr>
          <w:szCs w:val="24"/>
          <w:lang w:eastAsia="lt-LT"/>
        </w:rPr>
        <w:t xml:space="preserve"> Įstaigos</w:t>
      </w:r>
      <w:r w:rsidRPr="004261BF">
        <w:rPr>
          <w:szCs w:val="24"/>
          <w:lang w:eastAsia="lt-LT"/>
        </w:rPr>
        <w:t>, rajono, respublikos metodinėje, kūrybinėje veikloje;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11</w:t>
      </w:r>
      <w:r w:rsidRPr="004261BF">
        <w:rPr>
          <w:szCs w:val="24"/>
          <w:lang w:eastAsia="lt-LT"/>
        </w:rPr>
        <w:t>.6. pagal galiojančius įstatymus, teisės aktus, sistemingai tobulinti savo kvalifikaciją, kelti vadybinę kategoriją, pasirenkant tinkamas formas ir laiką;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11</w:t>
      </w:r>
      <w:r w:rsidRPr="004261BF">
        <w:rPr>
          <w:szCs w:val="24"/>
          <w:lang w:eastAsia="lt-LT"/>
        </w:rPr>
        <w:t xml:space="preserve">.7. laiku </w:t>
      </w:r>
      <w:r>
        <w:rPr>
          <w:szCs w:val="24"/>
          <w:lang w:eastAsia="lt-LT"/>
        </w:rPr>
        <w:t>gauti reikiamą inf</w:t>
      </w:r>
      <w:r w:rsidRPr="004261BF">
        <w:rPr>
          <w:szCs w:val="24"/>
          <w:lang w:eastAsia="lt-LT"/>
        </w:rPr>
        <w:t>o</w:t>
      </w:r>
      <w:r>
        <w:rPr>
          <w:szCs w:val="24"/>
          <w:lang w:eastAsia="lt-LT"/>
        </w:rPr>
        <w:t>r</w:t>
      </w:r>
      <w:r w:rsidRPr="004261BF">
        <w:rPr>
          <w:szCs w:val="24"/>
          <w:lang w:eastAsia="lt-LT"/>
        </w:rPr>
        <w:t>maciją, susijusią su darbo santykiais;</w:t>
      </w:r>
    </w:p>
    <w:p w:rsidR="00BA0442" w:rsidRPr="004261BF" w:rsidRDefault="00BA0442" w:rsidP="000E5080">
      <w:pPr>
        <w:tabs>
          <w:tab w:val="left" w:pos="567"/>
        </w:tabs>
        <w:spacing w:after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11</w:t>
      </w:r>
      <w:r w:rsidRPr="004261BF">
        <w:rPr>
          <w:szCs w:val="24"/>
          <w:lang w:eastAsia="lt-LT"/>
        </w:rPr>
        <w:t>.8. turėti pedagoginį kūrybiškumą laiduojančias darbo sąlygas bei technines priemones;</w:t>
      </w:r>
    </w:p>
    <w:p w:rsidR="00BA0442" w:rsidRDefault="00BA0442" w:rsidP="000E5080">
      <w:pPr>
        <w:tabs>
          <w:tab w:val="left" w:pos="567"/>
        </w:tabs>
        <w:spacing w:after="0"/>
        <w:rPr>
          <w:szCs w:val="24"/>
          <w:lang w:eastAsia="lt-LT"/>
        </w:rPr>
      </w:pPr>
      <w:r>
        <w:rPr>
          <w:szCs w:val="24"/>
          <w:lang w:eastAsia="lt-LT"/>
        </w:rPr>
        <w:tab/>
        <w:t>11</w:t>
      </w:r>
      <w:r w:rsidRPr="004261BF">
        <w:rPr>
          <w:szCs w:val="24"/>
          <w:lang w:eastAsia="lt-LT"/>
        </w:rPr>
        <w:t xml:space="preserve">.9. gauti kvalifikaciją atitinkantį atlyginimą, atostogauti nustatyta tvarka. </w:t>
      </w:r>
    </w:p>
    <w:p w:rsidR="00BA0442" w:rsidRDefault="00BA0442" w:rsidP="00A43EE5">
      <w:pPr>
        <w:tabs>
          <w:tab w:val="num" w:pos="993"/>
          <w:tab w:val="left" w:pos="1134"/>
        </w:tabs>
        <w:spacing w:after="0" w:line="240" w:lineRule="auto"/>
        <w:rPr>
          <w:szCs w:val="24"/>
          <w:lang w:eastAsia="lt-LT"/>
        </w:rPr>
      </w:pPr>
    </w:p>
    <w:p w:rsidR="00BA0442" w:rsidRPr="009B1EDB" w:rsidRDefault="00BA0442" w:rsidP="009B1EDB">
      <w:pPr>
        <w:tabs>
          <w:tab w:val="num" w:pos="993"/>
          <w:tab w:val="left" w:pos="1134"/>
        </w:tabs>
        <w:spacing w:after="0" w:line="24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IV. </w:t>
      </w:r>
      <w:r w:rsidRPr="009B1EDB">
        <w:rPr>
          <w:b/>
          <w:szCs w:val="24"/>
          <w:lang w:eastAsia="lt-LT"/>
        </w:rPr>
        <w:t>DIREKTORIAUS PAVADUOTOJO UGDYMUI ATSAKOMYBĖ</w:t>
      </w:r>
    </w:p>
    <w:p w:rsidR="00BA0442" w:rsidRPr="006649BB" w:rsidRDefault="00BA0442" w:rsidP="004261BF">
      <w:pPr>
        <w:tabs>
          <w:tab w:val="num" w:pos="993"/>
          <w:tab w:val="left" w:pos="1134"/>
        </w:tabs>
        <w:spacing w:after="0" w:line="240" w:lineRule="auto"/>
        <w:jc w:val="center"/>
        <w:rPr>
          <w:szCs w:val="24"/>
          <w:lang w:eastAsia="lt-LT"/>
        </w:rPr>
      </w:pPr>
    </w:p>
    <w:p w:rsidR="00BA0442" w:rsidRPr="006649BB" w:rsidRDefault="00BA0442" w:rsidP="000E5080">
      <w:pPr>
        <w:tabs>
          <w:tab w:val="left" w:pos="567"/>
        </w:tabs>
        <w:spacing w:after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12</w:t>
      </w:r>
      <w:r w:rsidRPr="006649BB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Direkto</w:t>
      </w:r>
      <w:r w:rsidRPr="006649BB">
        <w:rPr>
          <w:szCs w:val="24"/>
          <w:lang w:eastAsia="lt-LT"/>
        </w:rPr>
        <w:t>riaus pavaduotojas ugdymui atsako už:</w:t>
      </w:r>
    </w:p>
    <w:p w:rsidR="00BA0442" w:rsidRPr="006649BB" w:rsidRDefault="00BA0442" w:rsidP="000E5080">
      <w:pPr>
        <w:tabs>
          <w:tab w:val="left" w:pos="567"/>
        </w:tabs>
        <w:spacing w:after="0"/>
        <w:jc w:val="both"/>
      </w:pPr>
      <w:r>
        <w:rPr>
          <w:szCs w:val="24"/>
          <w:lang w:eastAsia="lt-LT"/>
        </w:rPr>
        <w:tab/>
        <w:t>12</w:t>
      </w:r>
      <w:r w:rsidRPr="006649BB">
        <w:rPr>
          <w:szCs w:val="24"/>
          <w:lang w:eastAsia="lt-LT"/>
        </w:rPr>
        <w:t xml:space="preserve">.1. </w:t>
      </w:r>
      <w:r w:rsidRPr="006649BB">
        <w:t>ugdymo programų ir nuostatų, kuriomis vadovaujasi</w:t>
      </w:r>
      <w:r>
        <w:t xml:space="preserve"> Įstaiga</w:t>
      </w:r>
      <w:r w:rsidRPr="006649BB">
        <w:t>, įgyvendinimą, ugdymo proceso organizavimą ir vykdymą</w:t>
      </w:r>
      <w:r>
        <w:t>,</w:t>
      </w:r>
      <w:r w:rsidRPr="006649BB">
        <w:t xml:space="preserve"> </w:t>
      </w:r>
      <w:r w:rsidRPr="002875E3">
        <w:t>Lietuvos Respublikos įstatymų, teisės aktų,  vidaus ir darbo tvarkos taisyklių laikymąsi, direktoriaus įsakymų, pavedimų vykdymą, tinkamą funkcijų atlikimą</w:t>
      </w:r>
      <w:r w:rsidRPr="006649BB">
        <w:t>;</w:t>
      </w:r>
    </w:p>
    <w:p w:rsidR="00BA0442" w:rsidRPr="006649BB" w:rsidRDefault="00BA0442" w:rsidP="000E5080">
      <w:pPr>
        <w:tabs>
          <w:tab w:val="left" w:pos="567"/>
        </w:tabs>
        <w:spacing w:after="0"/>
        <w:jc w:val="both"/>
      </w:pPr>
      <w:r>
        <w:tab/>
        <w:t>12</w:t>
      </w:r>
      <w:r w:rsidRPr="006649BB">
        <w:t>.2. patikėto materialinio turto įsigijimą, tausojimą, apskaitą ir tikslingą naudojimą;</w:t>
      </w:r>
    </w:p>
    <w:p w:rsidR="00BA0442" w:rsidRPr="006649BB" w:rsidRDefault="00BA0442" w:rsidP="000E5080">
      <w:pPr>
        <w:tabs>
          <w:tab w:val="left" w:pos="567"/>
        </w:tabs>
        <w:spacing w:after="0"/>
        <w:jc w:val="both"/>
      </w:pPr>
      <w:r>
        <w:tab/>
        <w:t>12</w:t>
      </w:r>
      <w:r w:rsidRPr="006649BB">
        <w:t xml:space="preserve">.3. teisingą, tikslų ir savalaikį </w:t>
      </w:r>
      <w:r>
        <w:t xml:space="preserve">Įstaigos </w:t>
      </w:r>
      <w:r w:rsidRPr="006649BB">
        <w:t>pedagogų darbo grafikų, vaikų lankomumo tabelių sudarymą, grupių dienynų pildymą žurnaluose ar internetiniuose portaluose;</w:t>
      </w:r>
    </w:p>
    <w:p w:rsidR="00BA0442" w:rsidRPr="006649BB" w:rsidRDefault="00BA0442" w:rsidP="000E5080">
      <w:pPr>
        <w:tabs>
          <w:tab w:val="left" w:pos="567"/>
        </w:tabs>
        <w:spacing w:after="0"/>
      </w:pPr>
      <w:r>
        <w:tab/>
        <w:t>12</w:t>
      </w:r>
      <w:r w:rsidRPr="006649BB">
        <w:t>.4. ugdomosios veiklos priežiūrą ir konsultavimą;</w:t>
      </w:r>
      <w:r w:rsidRPr="00F22B00">
        <w:rPr>
          <w:color w:val="FF0000"/>
          <w:szCs w:val="24"/>
        </w:rPr>
        <w:t xml:space="preserve"> </w:t>
      </w:r>
    </w:p>
    <w:p w:rsidR="00BA0442" w:rsidRPr="006649BB" w:rsidRDefault="00BA0442" w:rsidP="000E5080">
      <w:pPr>
        <w:tabs>
          <w:tab w:val="left" w:pos="567"/>
        </w:tabs>
        <w:spacing w:after="0"/>
      </w:pPr>
      <w:r>
        <w:tab/>
        <w:t>12</w:t>
      </w:r>
      <w:r w:rsidRPr="006649BB">
        <w:t>.5.</w:t>
      </w:r>
      <w:r w:rsidRPr="00F22B00">
        <w:rPr>
          <w:color w:val="FF0000"/>
          <w:szCs w:val="24"/>
        </w:rPr>
        <w:t xml:space="preserve"> </w:t>
      </w:r>
      <w:r w:rsidRPr="00F22B00">
        <w:rPr>
          <w:szCs w:val="24"/>
        </w:rPr>
        <w:t>už savo ir mokytojų dokumentacijos tvarkymą bei savalaikį jos atidavimą į archyvą;</w:t>
      </w:r>
    </w:p>
    <w:p w:rsidR="00BA0442" w:rsidRPr="006649BB" w:rsidRDefault="00BA0442" w:rsidP="000E5080">
      <w:pPr>
        <w:tabs>
          <w:tab w:val="left" w:pos="567"/>
        </w:tabs>
        <w:spacing w:after="0"/>
        <w:jc w:val="both"/>
      </w:pPr>
      <w:r>
        <w:tab/>
        <w:t>12</w:t>
      </w:r>
      <w:r w:rsidRPr="006649BB">
        <w:t>.6. jo žinioje esančių dokumentų saugumą ir naudojimą pagal paskirtį;</w:t>
      </w:r>
    </w:p>
    <w:p w:rsidR="00BA0442" w:rsidRPr="006649BB" w:rsidRDefault="00BA0442" w:rsidP="000E5080">
      <w:pPr>
        <w:tabs>
          <w:tab w:val="left" w:pos="567"/>
        </w:tabs>
        <w:spacing w:after="0"/>
        <w:jc w:val="both"/>
      </w:pPr>
      <w:r>
        <w:tab/>
        <w:t>12</w:t>
      </w:r>
      <w:r w:rsidRPr="006649BB">
        <w:t xml:space="preserve">.7. asmens duomenų teisinę apsaugą </w:t>
      </w:r>
      <w:r w:rsidRPr="002875E3">
        <w:t>teisės aktų nustatyta tvarka;</w:t>
      </w:r>
    </w:p>
    <w:p w:rsidR="00BA0442" w:rsidRDefault="00BA0442" w:rsidP="000E5080">
      <w:pPr>
        <w:tabs>
          <w:tab w:val="left" w:pos="567"/>
        </w:tabs>
        <w:spacing w:after="0"/>
        <w:jc w:val="both"/>
      </w:pPr>
      <w:r>
        <w:tab/>
        <w:t>12</w:t>
      </w:r>
      <w:r w:rsidRPr="006649BB">
        <w:t xml:space="preserve">.8. </w:t>
      </w:r>
      <w:r w:rsidRPr="006649BB">
        <w:rPr>
          <w:szCs w:val="24"/>
        </w:rPr>
        <w:t xml:space="preserve">už </w:t>
      </w:r>
      <w:r>
        <w:rPr>
          <w:szCs w:val="24"/>
        </w:rPr>
        <w:t xml:space="preserve">Įstaigos </w:t>
      </w:r>
      <w:r w:rsidRPr="006649BB">
        <w:rPr>
          <w:szCs w:val="24"/>
        </w:rPr>
        <w:t>nuostatuose, vidaus darbo tvarkos taisyklėse bei šiame Aprašyme numatytų reikalavimų, pareigų ir funkcijų kokybišką bei savalaikį vykdymą;</w:t>
      </w:r>
    </w:p>
    <w:p w:rsidR="00BA0442" w:rsidRDefault="00BA0442" w:rsidP="000E5080">
      <w:pPr>
        <w:tabs>
          <w:tab w:val="left" w:pos="567"/>
        </w:tabs>
        <w:spacing w:after="0"/>
        <w:jc w:val="both"/>
      </w:pPr>
      <w:r>
        <w:tab/>
        <w:t>12</w:t>
      </w:r>
      <w:r w:rsidRPr="006649BB">
        <w:t xml:space="preserve">.9. </w:t>
      </w:r>
      <w:r>
        <w:t xml:space="preserve">teikiamų </w:t>
      </w:r>
      <w:r w:rsidRPr="002875E3">
        <w:t xml:space="preserve"> statistinių ataskaitų teisingumą.</w:t>
      </w:r>
    </w:p>
    <w:p w:rsidR="00BA0442" w:rsidRDefault="00BA0442" w:rsidP="000E5080">
      <w:pPr>
        <w:tabs>
          <w:tab w:val="left" w:pos="567"/>
        </w:tabs>
        <w:spacing w:after="0"/>
        <w:jc w:val="both"/>
      </w:pPr>
      <w:r>
        <w:tab/>
      </w:r>
      <w:r>
        <w:rPr>
          <w:szCs w:val="24"/>
        </w:rPr>
        <w:t>13</w:t>
      </w:r>
      <w:r w:rsidRPr="006649BB">
        <w:rPr>
          <w:szCs w:val="24"/>
        </w:rPr>
        <w:t xml:space="preserve">. Už darbo drausmės pažeidimus, numatytų pareigų bei funkcijų nevykdymą gali būti skiriamos drausminės nuobaudos, numatytos Lietuvos Respublikos įstatymuose, </w:t>
      </w:r>
      <w:r>
        <w:rPr>
          <w:szCs w:val="24"/>
        </w:rPr>
        <w:t xml:space="preserve">Įstaigos </w:t>
      </w:r>
      <w:r w:rsidRPr="006649BB">
        <w:rPr>
          <w:szCs w:val="24"/>
        </w:rPr>
        <w:t>vidaus darbo tvarkos taisyklėse.</w:t>
      </w:r>
    </w:p>
    <w:p w:rsidR="00BA0442" w:rsidRPr="006649BB" w:rsidRDefault="00BA0442" w:rsidP="000E5080">
      <w:pPr>
        <w:tabs>
          <w:tab w:val="left" w:pos="567"/>
        </w:tabs>
        <w:spacing w:after="0"/>
        <w:jc w:val="both"/>
      </w:pPr>
      <w:r>
        <w:lastRenderedPageBreak/>
        <w:tab/>
      </w:r>
      <w:r>
        <w:rPr>
          <w:szCs w:val="24"/>
        </w:rPr>
        <w:t>14</w:t>
      </w:r>
      <w:r w:rsidRPr="006649BB">
        <w:rPr>
          <w:szCs w:val="24"/>
        </w:rPr>
        <w:t xml:space="preserve">. Pavaduotojas ugdymui privalo atlyginti </w:t>
      </w:r>
      <w:r>
        <w:rPr>
          <w:szCs w:val="24"/>
        </w:rPr>
        <w:t xml:space="preserve">Įstaigai </w:t>
      </w:r>
      <w:r w:rsidRPr="006649BB">
        <w:rPr>
          <w:szCs w:val="24"/>
        </w:rPr>
        <w:t>dėl nerūpestingumo ar tyčia padarytą žalą įstatymų nustatytais atvejais ir tvarka.</w:t>
      </w:r>
    </w:p>
    <w:p w:rsidR="00BA0442" w:rsidRPr="00DD4096" w:rsidRDefault="00BA0442" w:rsidP="004261BF">
      <w:pPr>
        <w:tabs>
          <w:tab w:val="num" w:pos="993"/>
          <w:tab w:val="left" w:pos="1134"/>
        </w:tabs>
        <w:spacing w:after="0" w:line="240" w:lineRule="auto"/>
        <w:rPr>
          <w:szCs w:val="24"/>
          <w:lang w:eastAsia="lt-LT"/>
        </w:rPr>
      </w:pPr>
    </w:p>
    <w:p w:rsidR="00BA0442" w:rsidRDefault="00BA0442" w:rsidP="009B1ED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V. </w:t>
      </w:r>
      <w:r w:rsidRPr="009B1EDB">
        <w:rPr>
          <w:b/>
          <w:szCs w:val="24"/>
        </w:rPr>
        <w:t>BAIGIAMOSIOS NUOSTATOS</w:t>
      </w:r>
    </w:p>
    <w:p w:rsidR="00BA0442" w:rsidRPr="009B1EDB" w:rsidRDefault="00BA0442" w:rsidP="009B1EDB">
      <w:pPr>
        <w:spacing w:after="0"/>
        <w:jc w:val="center"/>
        <w:rPr>
          <w:b/>
          <w:szCs w:val="24"/>
        </w:rPr>
      </w:pPr>
    </w:p>
    <w:p w:rsidR="00BA0442" w:rsidRPr="00D316F0" w:rsidRDefault="00BA0442" w:rsidP="003C7E26">
      <w:pPr>
        <w:spacing w:after="0"/>
        <w:ind w:firstLine="567"/>
        <w:jc w:val="both"/>
        <w:rPr>
          <w:b/>
          <w:szCs w:val="24"/>
        </w:rPr>
      </w:pPr>
      <w:r>
        <w:rPr>
          <w:szCs w:val="24"/>
        </w:rPr>
        <w:t>15</w:t>
      </w:r>
      <w:r w:rsidRPr="00D316F0">
        <w:rPr>
          <w:szCs w:val="24"/>
        </w:rPr>
        <w:t>. Direktoriaus pavaduotoją ugdymui skiria pareigoms ir atleidžia iš pareigų, nustato jo</w:t>
      </w:r>
      <w:r>
        <w:rPr>
          <w:b/>
          <w:szCs w:val="24"/>
        </w:rPr>
        <w:t xml:space="preserve"> </w:t>
      </w:r>
      <w:r w:rsidRPr="004261BF">
        <w:rPr>
          <w:szCs w:val="24"/>
        </w:rPr>
        <w:t xml:space="preserve">pareigybinį atlyginimą ir sudaro rašytinę darbo sutartį </w:t>
      </w:r>
      <w:r>
        <w:rPr>
          <w:szCs w:val="24"/>
        </w:rPr>
        <w:t xml:space="preserve">Įstaigos </w:t>
      </w:r>
      <w:r w:rsidRPr="004261BF">
        <w:rPr>
          <w:szCs w:val="24"/>
        </w:rPr>
        <w:t xml:space="preserve">direktorius. </w:t>
      </w:r>
    </w:p>
    <w:p w:rsidR="00BA0442" w:rsidRDefault="00BA0442" w:rsidP="00637400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16. Įstaigos </w:t>
      </w:r>
      <w:r w:rsidRPr="00C60309">
        <w:rPr>
          <w:szCs w:val="24"/>
        </w:rPr>
        <w:t>direktori</w:t>
      </w:r>
      <w:r>
        <w:rPr>
          <w:szCs w:val="24"/>
        </w:rPr>
        <w:t>a</w:t>
      </w:r>
      <w:r w:rsidRPr="00C60309">
        <w:rPr>
          <w:szCs w:val="24"/>
        </w:rPr>
        <w:t xml:space="preserve">us </w:t>
      </w:r>
      <w:r>
        <w:rPr>
          <w:szCs w:val="24"/>
        </w:rPr>
        <w:t>pavaduotojas</w:t>
      </w:r>
      <w:r w:rsidRPr="00C60309">
        <w:rPr>
          <w:szCs w:val="24"/>
        </w:rPr>
        <w:t xml:space="preserve"> </w:t>
      </w:r>
      <w:r>
        <w:rPr>
          <w:szCs w:val="24"/>
        </w:rPr>
        <w:t xml:space="preserve">ugdymui </w:t>
      </w:r>
      <w:r w:rsidRPr="00C60309">
        <w:rPr>
          <w:szCs w:val="24"/>
        </w:rPr>
        <w:t>pasirašytinai supažindina</w:t>
      </w:r>
      <w:r>
        <w:rPr>
          <w:szCs w:val="24"/>
        </w:rPr>
        <w:t>mas</w:t>
      </w:r>
      <w:r w:rsidRPr="00C60309">
        <w:rPr>
          <w:szCs w:val="24"/>
        </w:rPr>
        <w:t xml:space="preserve"> su patvirtintu pareigybės aprašymu, jo pakeitimais.</w:t>
      </w:r>
    </w:p>
    <w:p w:rsidR="00BA0442" w:rsidRDefault="00BA0442" w:rsidP="00A84665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17. </w:t>
      </w:r>
      <w:r w:rsidRPr="00C60309">
        <w:rPr>
          <w:szCs w:val="24"/>
        </w:rPr>
        <w:t>Už papildomas pareigas arba papildomą (sutartyje nesulygtą) darbą atlyginama teisės aktų nustatyta tvarka.</w:t>
      </w:r>
    </w:p>
    <w:p w:rsidR="00BA0442" w:rsidRPr="00A84665" w:rsidRDefault="00BA0442" w:rsidP="00A84665">
      <w:pPr>
        <w:spacing w:line="240" w:lineRule="auto"/>
        <w:ind w:right="-421"/>
        <w:jc w:val="center"/>
        <w:rPr>
          <w:szCs w:val="24"/>
        </w:rPr>
      </w:pPr>
      <w:r>
        <w:rPr>
          <w:szCs w:val="24"/>
        </w:rPr>
        <w:t xml:space="preserve">____________________________________________________  </w:t>
      </w:r>
    </w:p>
    <w:p w:rsidR="00BA0442" w:rsidRDefault="00BA0442">
      <w:bookmarkStart w:id="0" w:name="_GoBack"/>
      <w:bookmarkEnd w:id="0"/>
    </w:p>
    <w:sectPr w:rsidR="00BA0442" w:rsidSect="00D316F0">
      <w:pgSz w:w="12240" w:h="15840" w:code="1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E3F"/>
    <w:multiLevelType w:val="hybridMultilevel"/>
    <w:tmpl w:val="3F26E508"/>
    <w:lvl w:ilvl="0" w:tplc="BEC8B9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4623C"/>
    <w:multiLevelType w:val="multilevel"/>
    <w:tmpl w:val="4DCE3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 w15:restartNumberingAfterBreak="0">
    <w:nsid w:val="5F7378E6"/>
    <w:multiLevelType w:val="hybridMultilevel"/>
    <w:tmpl w:val="DFC42414"/>
    <w:lvl w:ilvl="0" w:tplc="76E6DC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0"/>
    <w:rsid w:val="00053E35"/>
    <w:rsid w:val="00076048"/>
    <w:rsid w:val="000D4C0C"/>
    <w:rsid w:val="000E5080"/>
    <w:rsid w:val="000F44F4"/>
    <w:rsid w:val="001811FE"/>
    <w:rsid w:val="001843A9"/>
    <w:rsid w:val="00187940"/>
    <w:rsid w:val="001E4721"/>
    <w:rsid w:val="00220E9B"/>
    <w:rsid w:val="002649BC"/>
    <w:rsid w:val="002835E7"/>
    <w:rsid w:val="002851F5"/>
    <w:rsid w:val="002875E3"/>
    <w:rsid w:val="002C67A5"/>
    <w:rsid w:val="00350213"/>
    <w:rsid w:val="003A246F"/>
    <w:rsid w:val="003B765F"/>
    <w:rsid w:val="003C7E26"/>
    <w:rsid w:val="003D4D00"/>
    <w:rsid w:val="003D7BD6"/>
    <w:rsid w:val="00420A77"/>
    <w:rsid w:val="004261BF"/>
    <w:rsid w:val="00431A2E"/>
    <w:rsid w:val="00490D78"/>
    <w:rsid w:val="004D27DB"/>
    <w:rsid w:val="004F7FD0"/>
    <w:rsid w:val="00515B03"/>
    <w:rsid w:val="00517B78"/>
    <w:rsid w:val="00527100"/>
    <w:rsid w:val="005540A4"/>
    <w:rsid w:val="00560ECD"/>
    <w:rsid w:val="0058078C"/>
    <w:rsid w:val="005C1051"/>
    <w:rsid w:val="00625896"/>
    <w:rsid w:val="00633101"/>
    <w:rsid w:val="00637400"/>
    <w:rsid w:val="00646C07"/>
    <w:rsid w:val="006649BB"/>
    <w:rsid w:val="00677A57"/>
    <w:rsid w:val="006C0923"/>
    <w:rsid w:val="006D32A1"/>
    <w:rsid w:val="006D5F01"/>
    <w:rsid w:val="00715AC1"/>
    <w:rsid w:val="00720712"/>
    <w:rsid w:val="00790590"/>
    <w:rsid w:val="007C7634"/>
    <w:rsid w:val="0087750B"/>
    <w:rsid w:val="00882DFB"/>
    <w:rsid w:val="00924932"/>
    <w:rsid w:val="00936C54"/>
    <w:rsid w:val="009A6658"/>
    <w:rsid w:val="009B1EDB"/>
    <w:rsid w:val="009C431B"/>
    <w:rsid w:val="00A23B8B"/>
    <w:rsid w:val="00A43EE5"/>
    <w:rsid w:val="00A6002D"/>
    <w:rsid w:val="00A84665"/>
    <w:rsid w:val="00A96393"/>
    <w:rsid w:val="00AD77F9"/>
    <w:rsid w:val="00B24CE0"/>
    <w:rsid w:val="00B25E24"/>
    <w:rsid w:val="00B261B1"/>
    <w:rsid w:val="00B57FC7"/>
    <w:rsid w:val="00B76414"/>
    <w:rsid w:val="00BA0442"/>
    <w:rsid w:val="00BD2F68"/>
    <w:rsid w:val="00C262BC"/>
    <w:rsid w:val="00C45592"/>
    <w:rsid w:val="00C571CC"/>
    <w:rsid w:val="00C60309"/>
    <w:rsid w:val="00C87460"/>
    <w:rsid w:val="00CD46B2"/>
    <w:rsid w:val="00CE52A3"/>
    <w:rsid w:val="00D03E2A"/>
    <w:rsid w:val="00D316F0"/>
    <w:rsid w:val="00D42FE7"/>
    <w:rsid w:val="00D86E23"/>
    <w:rsid w:val="00DB7776"/>
    <w:rsid w:val="00DC1CA5"/>
    <w:rsid w:val="00DD4096"/>
    <w:rsid w:val="00DD50B4"/>
    <w:rsid w:val="00DE306F"/>
    <w:rsid w:val="00E43611"/>
    <w:rsid w:val="00E7525C"/>
    <w:rsid w:val="00EA226A"/>
    <w:rsid w:val="00F22B00"/>
    <w:rsid w:val="00F64AF8"/>
    <w:rsid w:val="00F65283"/>
    <w:rsid w:val="00F83DE3"/>
    <w:rsid w:val="00F96AF4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E0E09"/>
  <w15:docId w15:val="{2003A486-FF21-4687-BC1E-6B88F5E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67A5"/>
    <w:pPr>
      <w:spacing w:after="200" w:line="276" w:lineRule="auto"/>
    </w:pPr>
    <w:rPr>
      <w:sz w:val="24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87940"/>
    <w:pPr>
      <w:keepNext/>
      <w:spacing w:after="0" w:line="240" w:lineRule="auto"/>
      <w:jc w:val="center"/>
      <w:outlineLvl w:val="0"/>
    </w:pPr>
    <w:rPr>
      <w:rFonts w:eastAsia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87940"/>
    <w:rPr>
      <w:rFonts w:eastAsia="Times New Roman" w:cs="Times New Roman"/>
      <w:b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87940"/>
    <w:pPr>
      <w:ind w:left="720"/>
      <w:contextualSpacing/>
    </w:pPr>
    <w:rPr>
      <w:rFonts w:ascii="Calibri" w:hAnsi="Calibri"/>
      <w:sz w:val="22"/>
    </w:rPr>
  </w:style>
  <w:style w:type="character" w:styleId="Hipersaitas">
    <w:name w:val="Hyperlink"/>
    <w:uiPriority w:val="99"/>
    <w:semiHidden/>
    <w:rsid w:val="00646C07"/>
    <w:rPr>
      <w:rFonts w:cs="Times New Roman"/>
      <w:color w:val="000000"/>
      <w:u w:val="single"/>
    </w:rPr>
  </w:style>
  <w:style w:type="paragraph" w:customStyle="1" w:styleId="bodytext">
    <w:name w:val="bodytext"/>
    <w:basedOn w:val="prastasis"/>
    <w:uiPriority w:val="99"/>
    <w:rsid w:val="006649BB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Default">
    <w:name w:val="Default"/>
    <w:uiPriority w:val="99"/>
    <w:rsid w:val="002649B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331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13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143">
                  <w:marLeft w:val="0"/>
                  <w:marRight w:val="-2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140">
                      <w:marLeft w:val="215"/>
                      <w:marRight w:val="3009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4145"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5852</Words>
  <Characters>3337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</dc:creator>
  <cp:keywords/>
  <dc:description/>
  <cp:lastModifiedBy>Dell</cp:lastModifiedBy>
  <cp:revision>2</cp:revision>
  <cp:lastPrinted>2017-06-15T08:57:00Z</cp:lastPrinted>
  <dcterms:created xsi:type="dcterms:W3CDTF">2024-03-22T10:53:00Z</dcterms:created>
  <dcterms:modified xsi:type="dcterms:W3CDTF">2024-03-22T10:53:00Z</dcterms:modified>
</cp:coreProperties>
</file>